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commentRangeStart w:id="0"/>
      <w:commentRangeStart w:id="1"/>
      <w:commentRangeStart w:id="2"/>
      <w:r w:rsidDel="00000000" w:rsidR="00000000" w:rsidRPr="00000000">
        <w:rPr>
          <w:sz w:val="40"/>
          <w:szCs w:val="40"/>
          <w:rtl w:val="0"/>
        </w:rPr>
        <w:t xml:space="preserve">Centrales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sz w:val="40"/>
          <w:szCs w:val="40"/>
          <w:rtl w:val="0"/>
        </w:rPr>
        <w:t xml:space="preserve"> de production d’air comprimé</w:t>
      </w:r>
      <w:r w:rsidDel="00000000" w:rsidR="00000000" w:rsidRPr="00000000">
        <w:rPr>
          <w:sz w:val="50"/>
          <w:szCs w:val="50"/>
          <w:rtl w:val="0"/>
        </w:rPr>
        <w:t xml:space="preserve"> </w:t>
      </w:r>
      <w:r w:rsidDel="00000000" w:rsidR="00000000" w:rsidRPr="00000000">
        <w:rPr>
          <w:sz w:val="44"/>
          <w:szCs w:val="44"/>
          <w:rtl w:val="0"/>
        </w:rPr>
        <w:t xml:space="preserve">m</w:t>
      </w:r>
      <w:r w:rsidDel="00000000" w:rsidR="00000000" w:rsidRPr="00000000">
        <w:rPr>
          <w:sz w:val="42"/>
          <w:szCs w:val="42"/>
          <w:rtl w:val="0"/>
        </w:rPr>
        <w:t xml:space="preserve">édica</w:t>
      </w:r>
      <w:r w:rsidDel="00000000" w:rsidR="00000000" w:rsidRPr="00000000">
        <w:rPr>
          <w:sz w:val="48"/>
          <w:szCs w:val="48"/>
          <w:rtl w:val="0"/>
        </w:rPr>
        <w:t xml:space="preserve">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keepNext w:val="0"/>
        <w:keepLines w:val="0"/>
        <w:shd w:fill="ffffff" w:val="clear"/>
        <w:spacing w:after="220" w:before="220" w:line="264" w:lineRule="auto"/>
        <w:rPr>
          <w:sz w:val="26"/>
          <w:szCs w:val="26"/>
        </w:rPr>
      </w:pPr>
      <w:bookmarkStart w:colFirst="0" w:colLast="0" w:name="_njx9ii86kl6c" w:id="0"/>
      <w:bookmarkEnd w:id="0"/>
      <w:r w:rsidDel="00000000" w:rsidR="00000000" w:rsidRPr="00000000">
        <w:rPr>
          <w:sz w:val="26"/>
          <w:szCs w:val="26"/>
          <w:rtl w:val="0"/>
        </w:rPr>
        <w:t xml:space="preserve">L’AIR DANS LE DOMAINE DE LA SANTÉ</w:t>
      </w:r>
    </w:p>
    <w:p w:rsidR="00000000" w:rsidDel="00000000" w:rsidP="00000000" w:rsidRDefault="00000000" w:rsidRPr="00000000" w14:paraId="00000004">
      <w:pPr>
        <w:pStyle w:val="Heading2"/>
        <w:keepNext w:val="0"/>
        <w:keepLines w:val="0"/>
        <w:shd w:fill="ffffff" w:val="clear"/>
        <w:spacing w:after="80" w:before="0" w:line="264" w:lineRule="auto"/>
        <w:rPr>
          <w:color w:val="555555"/>
          <w:sz w:val="36"/>
          <w:szCs w:val="36"/>
        </w:rPr>
      </w:pPr>
      <w:bookmarkStart w:colFirst="0" w:colLast="0" w:name="_s84itmitp5om" w:id="1"/>
      <w:bookmarkEnd w:id="1"/>
      <w:r w:rsidDel="00000000" w:rsidR="00000000" w:rsidRPr="00000000">
        <w:rPr>
          <w:color w:val="555555"/>
          <w:sz w:val="36"/>
          <w:szCs w:val="36"/>
          <w:rtl w:val="0"/>
        </w:rPr>
        <w:t xml:space="preserve">Air médicinal et air technique</w:t>
      </w:r>
    </w:p>
    <w:p w:rsidR="00000000" w:rsidDel="00000000" w:rsidP="00000000" w:rsidRDefault="00000000" w:rsidRPr="00000000" w14:paraId="00000005">
      <w:pPr>
        <w:shd w:fill="ffffff" w:val="clear"/>
        <w:spacing w:after="240" w:lineRule="auto"/>
        <w:jc w:val="both"/>
        <w:rPr>
          <w:color w:val="333333"/>
          <w:sz w:val="24"/>
          <w:szCs w:val="24"/>
        </w:rPr>
      </w:pPr>
      <w:r w:rsidDel="00000000" w:rsidR="00000000" w:rsidRPr="00000000">
        <w:rPr>
          <w:color w:val="333333"/>
          <w:sz w:val="24"/>
          <w:szCs w:val="24"/>
          <w:rtl w:val="0"/>
        </w:rPr>
        <w:t xml:space="preserve">Fabriquer de l’air médical fait partie de notre savoir-faire depuis 1970. Nous concevons nos centrales d’air à l’aide d’un compresseur, d’une chaîne de traitement et d’accessoires liés à l’air médical.</w:t>
      </w:r>
    </w:p>
    <w:p w:rsidR="00000000" w:rsidDel="00000000" w:rsidP="00000000" w:rsidRDefault="00000000" w:rsidRPr="00000000" w14:paraId="00000006">
      <w:pPr>
        <w:shd w:fill="ffffff" w:val="clear"/>
        <w:spacing w:after="240" w:lineRule="auto"/>
        <w:jc w:val="both"/>
        <w:rPr>
          <w:color w:val="333333"/>
          <w:sz w:val="24"/>
          <w:szCs w:val="24"/>
        </w:rPr>
      </w:pPr>
      <w:r w:rsidDel="00000000" w:rsidR="00000000" w:rsidRPr="00000000">
        <w:rPr>
          <w:color w:val="333333"/>
          <w:sz w:val="24"/>
          <w:szCs w:val="24"/>
          <w:rtl w:val="0"/>
        </w:rPr>
        <w:t xml:space="preserve">Eco-conçues et commercialisées en version compacte ou modulable, nos centrales d’air à utilisation médicale existent en plusieurs déclinaisons. Elles peuvent être installées dans un local technique ou bien à l’extérieur dans une cabine ou un container.</w:t>
      </w:r>
    </w:p>
    <w:p w:rsidR="00000000" w:rsidDel="00000000" w:rsidP="00000000" w:rsidRDefault="00000000" w:rsidRPr="00000000" w14:paraId="00000007">
      <w:pPr>
        <w:pStyle w:val="Heading2"/>
        <w:keepNext w:val="0"/>
        <w:keepLines w:val="0"/>
        <w:shd w:fill="ffffff" w:val="clear"/>
        <w:spacing w:after="80" w:before="0" w:line="264" w:lineRule="auto"/>
        <w:jc w:val="both"/>
        <w:rPr>
          <w:color w:val="555555"/>
          <w:sz w:val="36"/>
          <w:szCs w:val="36"/>
        </w:rPr>
      </w:pPr>
      <w:bookmarkStart w:colFirst="0" w:colLast="0" w:name="_r8wuua8atsbw" w:id="2"/>
      <w:bookmarkEnd w:id="2"/>
      <w:r w:rsidDel="00000000" w:rsidR="00000000" w:rsidRPr="00000000">
        <w:rPr>
          <w:color w:val="555555"/>
          <w:sz w:val="36"/>
          <w:szCs w:val="36"/>
          <w:rtl w:val="0"/>
        </w:rPr>
        <w:t xml:space="preserve">Centrales d’air</w:t>
      </w:r>
    </w:p>
    <w:p w:rsidR="00000000" w:rsidDel="00000000" w:rsidP="00000000" w:rsidRDefault="00000000" w:rsidRPr="00000000" w14:paraId="00000008">
      <w:pPr>
        <w:shd w:fill="ffffff" w:val="clear"/>
        <w:spacing w:after="240" w:lineRule="auto"/>
        <w:jc w:val="both"/>
        <w:rPr>
          <w:color w:val="333333"/>
          <w:sz w:val="24"/>
          <w:szCs w:val="24"/>
        </w:rPr>
      </w:pPr>
      <w:r w:rsidDel="00000000" w:rsidR="00000000" w:rsidRPr="00000000">
        <w:rPr>
          <w:color w:val="333333"/>
          <w:sz w:val="24"/>
          <w:szCs w:val="24"/>
          <w:rtl w:val="0"/>
        </w:rPr>
        <w:t xml:space="preserve">Nous retrouvons nos </w:t>
      </w:r>
      <w:hyperlink r:id="rId7">
        <w:r w:rsidDel="00000000" w:rsidR="00000000" w:rsidRPr="00000000">
          <w:rPr>
            <w:color w:val="0275d8"/>
            <w:sz w:val="24"/>
            <w:szCs w:val="24"/>
            <w:rtl w:val="0"/>
          </w:rPr>
          <w:t xml:space="preserve">centrales d’air médical</w:t>
        </w:r>
      </w:hyperlink>
      <w:r w:rsidDel="00000000" w:rsidR="00000000" w:rsidRPr="00000000">
        <w:rPr>
          <w:color w:val="333333"/>
          <w:sz w:val="24"/>
          <w:szCs w:val="24"/>
          <w:rtl w:val="0"/>
        </w:rPr>
        <w:t xml:space="preserve"> sous la gamme HOSPITAIR avec des technologies sèches ou lubrifiées.</w:t>
      </w:r>
    </w:p>
    <w:p w:rsidR="00000000" w:rsidDel="00000000" w:rsidP="00000000" w:rsidRDefault="00000000" w:rsidRPr="00000000" w14:paraId="00000009">
      <w:pPr>
        <w:shd w:fill="ffffff" w:val="clear"/>
        <w:spacing w:after="240" w:lineRule="auto"/>
        <w:jc w:val="both"/>
        <w:rPr>
          <w:color w:val="333333"/>
          <w:sz w:val="24"/>
          <w:szCs w:val="24"/>
        </w:rPr>
      </w:pPr>
      <w:r w:rsidDel="00000000" w:rsidR="00000000" w:rsidRPr="00000000">
        <w:rPr>
          <w:color w:val="333333"/>
          <w:sz w:val="24"/>
          <w:szCs w:val="24"/>
          <w:rtl w:val="0"/>
        </w:rPr>
        <w:t xml:space="preserve">L’HOSPITAIR HYPERBARE, centrale spécifique pour l’hyperbarie vient compléter notre offre de production sur site.</w:t>
      </w:r>
    </w:p>
    <w:p w:rsidR="00000000" w:rsidDel="00000000" w:rsidP="00000000" w:rsidRDefault="00000000" w:rsidRPr="00000000" w14:paraId="0000000A">
      <w:pPr>
        <w:shd w:fill="ffffff" w:val="clear"/>
        <w:spacing w:after="240" w:lineRule="auto"/>
        <w:jc w:val="both"/>
        <w:rPr>
          <w:color w:val="333333"/>
          <w:sz w:val="24"/>
          <w:szCs w:val="24"/>
        </w:rPr>
      </w:pPr>
      <w:r w:rsidDel="00000000" w:rsidR="00000000" w:rsidRPr="00000000">
        <w:rPr>
          <w:color w:val="333333"/>
          <w:sz w:val="24"/>
          <w:szCs w:val="24"/>
          <w:rtl w:val="0"/>
        </w:rPr>
        <w:t xml:space="preserve">La gamme AIRMIL’S permet de fournir les installations en </w:t>
      </w:r>
      <w:hyperlink r:id="rId8">
        <w:r w:rsidDel="00000000" w:rsidR="00000000" w:rsidRPr="00000000">
          <w:rPr>
            <w:color w:val="0275d8"/>
            <w:sz w:val="24"/>
            <w:szCs w:val="24"/>
            <w:rtl w:val="0"/>
          </w:rPr>
          <w:t xml:space="preserve">air technique</w:t>
        </w:r>
      </w:hyperlink>
      <w:r w:rsidDel="00000000" w:rsidR="00000000" w:rsidRPr="00000000">
        <w:rPr>
          <w:color w:val="333333"/>
          <w:sz w:val="24"/>
          <w:szCs w:val="24"/>
          <w:rtl w:val="0"/>
        </w:rPr>
        <w:t xml:space="preserve"> pour les besoins annexes de l’hôpital.</w:t>
      </w:r>
    </w:p>
    <w:p w:rsidR="00000000" w:rsidDel="00000000" w:rsidP="00000000" w:rsidRDefault="00000000" w:rsidRPr="00000000" w14:paraId="0000000B">
      <w:pPr>
        <w:shd w:fill="ffffff" w:val="clear"/>
        <w:spacing w:after="240" w:lineRule="auto"/>
        <w:jc w:val="both"/>
        <w:rPr>
          <w:color w:val="333333"/>
          <w:sz w:val="24"/>
          <w:szCs w:val="24"/>
        </w:rPr>
      </w:pPr>
      <w:r w:rsidDel="00000000" w:rsidR="00000000" w:rsidRPr="00000000">
        <w:rPr>
          <w:color w:val="333333"/>
          <w:sz w:val="24"/>
          <w:szCs w:val="24"/>
          <w:rtl w:val="0"/>
        </w:rPr>
        <w:t xml:space="preserve">Nous rappelons que la norme ISO 7396-1 exige la séparation des réseaux d’air médical et d’air technique. Cette dernière norme recommande l’utilisation de compresseurs sans huile.</w:t>
      </w:r>
    </w:p>
    <w:p w:rsidR="00000000" w:rsidDel="00000000" w:rsidP="00000000" w:rsidRDefault="00000000" w:rsidRPr="00000000" w14:paraId="0000000C">
      <w:pPr>
        <w:shd w:fill="ffffff" w:val="clear"/>
        <w:spacing w:after="240" w:lineRule="auto"/>
        <w:jc w:val="both"/>
        <w:rPr>
          <w:color w:val="333333"/>
          <w:sz w:val="24"/>
          <w:szCs w:val="24"/>
        </w:rPr>
      </w:pPr>
      <w:r w:rsidDel="00000000" w:rsidR="00000000" w:rsidRPr="00000000">
        <w:rPr>
          <w:color w:val="333333"/>
          <w:sz w:val="24"/>
          <w:szCs w:val="24"/>
          <w:rtl w:val="0"/>
        </w:rPr>
        <w:t xml:space="preserve">La société est également certifiée ISO 13485, 9001, 14001.</w:t>
      </w:r>
    </w:p>
    <w:p w:rsidR="00000000" w:rsidDel="00000000" w:rsidP="00000000" w:rsidRDefault="00000000" w:rsidRPr="00000000" w14:paraId="0000000D">
      <w:pPr>
        <w:pStyle w:val="Heading2"/>
        <w:keepNext w:val="0"/>
        <w:keepLines w:val="0"/>
        <w:shd w:fill="ffffff" w:val="clear"/>
        <w:spacing w:after="80" w:before="0" w:line="264" w:lineRule="auto"/>
        <w:jc w:val="both"/>
        <w:rPr>
          <w:color w:val="555555"/>
          <w:sz w:val="36"/>
          <w:szCs w:val="36"/>
        </w:rPr>
      </w:pPr>
      <w:bookmarkStart w:colFirst="0" w:colLast="0" w:name="_hle9ozy3j3k6" w:id="3"/>
      <w:bookmarkEnd w:id="3"/>
      <w:r w:rsidDel="00000000" w:rsidR="00000000" w:rsidRPr="00000000">
        <w:rPr>
          <w:rtl w:val="0"/>
        </w:rPr>
      </w:r>
    </w:p>
    <w:p w:rsidR="00000000" w:rsidDel="00000000" w:rsidP="00000000" w:rsidRDefault="00000000" w:rsidRPr="00000000" w14:paraId="0000000E">
      <w:pPr>
        <w:pStyle w:val="Heading2"/>
        <w:keepNext w:val="0"/>
        <w:keepLines w:val="0"/>
        <w:shd w:fill="ffffff" w:val="clear"/>
        <w:spacing w:after="80" w:before="0" w:line="264" w:lineRule="auto"/>
        <w:jc w:val="both"/>
        <w:rPr>
          <w:color w:val="555555"/>
          <w:sz w:val="36"/>
          <w:szCs w:val="36"/>
        </w:rPr>
      </w:pPr>
      <w:bookmarkStart w:colFirst="0" w:colLast="0" w:name="_a3aqm7z22tbq" w:id="4"/>
      <w:bookmarkEnd w:id="4"/>
      <w:r w:rsidDel="00000000" w:rsidR="00000000" w:rsidRPr="00000000">
        <w:rPr>
          <w:color w:val="555555"/>
          <w:sz w:val="36"/>
          <w:szCs w:val="36"/>
          <w:rtl w:val="0"/>
        </w:rPr>
        <w:t xml:space="preserve">Accessoires</w:t>
      </w:r>
    </w:p>
    <w:p w:rsidR="00000000" w:rsidDel="00000000" w:rsidP="00000000" w:rsidRDefault="00000000" w:rsidRPr="00000000" w14:paraId="0000000F">
      <w:pPr>
        <w:shd w:fill="ffffff" w:val="clear"/>
        <w:spacing w:after="240" w:lineRule="auto"/>
        <w:jc w:val="both"/>
        <w:rPr>
          <w:color w:val="333333"/>
          <w:sz w:val="24"/>
          <w:szCs w:val="24"/>
        </w:rPr>
      </w:pPr>
      <w:r w:rsidDel="00000000" w:rsidR="00000000" w:rsidRPr="00000000">
        <w:rPr>
          <w:color w:val="333333"/>
          <w:sz w:val="24"/>
          <w:szCs w:val="24"/>
          <w:rtl w:val="0"/>
        </w:rPr>
        <w:t xml:space="preserve">Les filtrations, les chaînes de traitement d’air ainsi que les lignes de détente sont des éléments essentiels dans la composition d’une centrale d’air médical afin de respecter les exigences de la pharmacopée européenne.</w:t>
      </w:r>
    </w:p>
    <w:p w:rsidR="00000000" w:rsidDel="00000000" w:rsidP="00000000" w:rsidRDefault="00000000" w:rsidRPr="00000000" w14:paraId="00000010">
      <w:pPr>
        <w:shd w:fill="ffffff" w:val="clear"/>
        <w:spacing w:after="240" w:lineRule="auto"/>
        <w:jc w:val="both"/>
        <w:rPr>
          <w:color w:val="333333"/>
          <w:sz w:val="24"/>
          <w:szCs w:val="24"/>
        </w:rPr>
      </w:pPr>
      <w:r w:rsidDel="00000000" w:rsidR="00000000" w:rsidRPr="00000000">
        <w:rPr>
          <w:color w:val="333333"/>
          <w:sz w:val="24"/>
          <w:szCs w:val="24"/>
          <w:rtl w:val="0"/>
        </w:rPr>
        <w:t xml:space="preserve">Le contrôle et la régulation peuvent être gérés par nos différents automates programmables dont le PROCOM à écran tactile qui peut assurer une télésurveillance de l’installation.</w:t>
      </w:r>
    </w:p>
    <w:p w:rsidR="00000000" w:rsidDel="00000000" w:rsidP="00000000" w:rsidRDefault="00000000" w:rsidRPr="00000000" w14:paraId="00000011">
      <w:pPr>
        <w:shd w:fill="ffffff" w:val="clear"/>
        <w:spacing w:after="240" w:lineRule="auto"/>
        <w:jc w:val="both"/>
        <w:rPr>
          <w:color w:val="333333"/>
          <w:sz w:val="24"/>
          <w:szCs w:val="24"/>
        </w:rPr>
      </w:pPr>
      <w:r w:rsidDel="00000000" w:rsidR="00000000" w:rsidRPr="00000000">
        <w:rPr>
          <w:color w:val="333333"/>
          <w:sz w:val="24"/>
          <w:szCs w:val="24"/>
          <w:rtl w:val="0"/>
        </w:rPr>
        <w:t xml:space="preserve">Nous disposons également d’accessoires complémentaires pour perfectionner votre installation.</w:t>
      </w:r>
    </w:p>
    <w:p w:rsidR="00000000" w:rsidDel="00000000" w:rsidP="00000000" w:rsidRDefault="00000000" w:rsidRPr="00000000" w14:paraId="00000012">
      <w:pPr>
        <w:pStyle w:val="Heading2"/>
        <w:keepNext w:val="0"/>
        <w:keepLines w:val="0"/>
        <w:shd w:fill="ffffff" w:val="clear"/>
        <w:spacing w:after="80" w:before="0" w:line="264" w:lineRule="auto"/>
        <w:jc w:val="both"/>
        <w:rPr>
          <w:color w:val="555555"/>
          <w:sz w:val="36"/>
          <w:szCs w:val="36"/>
        </w:rPr>
      </w:pPr>
      <w:bookmarkStart w:colFirst="0" w:colLast="0" w:name="_9gd1wddmg71h" w:id="5"/>
      <w:bookmarkEnd w:id="5"/>
      <w:r w:rsidDel="00000000" w:rsidR="00000000" w:rsidRPr="00000000">
        <w:rPr>
          <w:color w:val="555555"/>
          <w:sz w:val="36"/>
          <w:szCs w:val="36"/>
          <w:rtl w:val="0"/>
        </w:rPr>
        <w:t xml:space="preserve">Rappel des exigences de la pharmacopée pour l’air</w:t>
      </w:r>
    </w:p>
    <w:p w:rsidR="00000000" w:rsidDel="00000000" w:rsidP="00000000" w:rsidRDefault="00000000" w:rsidRPr="00000000" w14:paraId="00000013">
      <w:pPr>
        <w:numPr>
          <w:ilvl w:val="0"/>
          <w:numId w:val="1"/>
        </w:numPr>
        <w:shd w:fill="ffffff" w:val="clear"/>
        <w:spacing w:after="0" w:afterAutospacing="0" w:lineRule="auto"/>
        <w:ind w:left="720" w:hanging="360"/>
      </w:pPr>
      <w:r w:rsidDel="00000000" w:rsidR="00000000" w:rsidRPr="00000000">
        <w:rPr>
          <w:color w:val="333333"/>
          <w:sz w:val="24"/>
          <w:szCs w:val="24"/>
          <w:rtl w:val="0"/>
        </w:rPr>
        <w:t xml:space="preserve">H</w:t>
      </w:r>
      <w:r w:rsidDel="00000000" w:rsidR="00000000" w:rsidRPr="00000000">
        <w:rPr>
          <w:color w:val="333333"/>
          <w:sz w:val="18"/>
          <w:szCs w:val="18"/>
          <w:rtl w:val="0"/>
        </w:rPr>
        <w:t xml:space="preserve">2</w:t>
      </w:r>
      <w:r w:rsidDel="00000000" w:rsidR="00000000" w:rsidRPr="00000000">
        <w:rPr>
          <w:color w:val="333333"/>
          <w:sz w:val="24"/>
          <w:szCs w:val="24"/>
          <w:rtl w:val="0"/>
        </w:rPr>
        <w:t xml:space="preserve">0 : 67 ppm</w:t>
      </w:r>
    </w:p>
    <w:p w:rsidR="00000000" w:rsidDel="00000000" w:rsidP="00000000" w:rsidRDefault="00000000" w:rsidRPr="00000000" w14:paraId="00000014">
      <w:pPr>
        <w:numPr>
          <w:ilvl w:val="0"/>
          <w:numId w:val="1"/>
        </w:numPr>
        <w:shd w:fill="ffffff" w:val="clear"/>
        <w:spacing w:after="0" w:afterAutospacing="0" w:lineRule="auto"/>
        <w:ind w:left="720" w:hanging="360"/>
      </w:pPr>
      <w:r w:rsidDel="00000000" w:rsidR="00000000" w:rsidRPr="00000000">
        <w:rPr>
          <w:color w:val="333333"/>
          <w:sz w:val="24"/>
          <w:szCs w:val="24"/>
          <w:rtl w:val="0"/>
        </w:rPr>
        <w:t xml:space="preserve">CO : 5 ppm</w:t>
      </w:r>
    </w:p>
    <w:p w:rsidR="00000000" w:rsidDel="00000000" w:rsidP="00000000" w:rsidRDefault="00000000" w:rsidRPr="00000000" w14:paraId="00000015">
      <w:pPr>
        <w:numPr>
          <w:ilvl w:val="0"/>
          <w:numId w:val="1"/>
        </w:numPr>
        <w:shd w:fill="ffffff" w:val="clear"/>
        <w:spacing w:after="0" w:afterAutospacing="0" w:lineRule="auto"/>
        <w:ind w:left="720" w:hanging="360"/>
      </w:pPr>
      <w:r w:rsidDel="00000000" w:rsidR="00000000" w:rsidRPr="00000000">
        <w:rPr>
          <w:color w:val="333333"/>
          <w:sz w:val="24"/>
          <w:szCs w:val="24"/>
          <w:rtl w:val="0"/>
        </w:rPr>
        <w:t xml:space="preserve">CO</w:t>
      </w:r>
      <w:r w:rsidDel="00000000" w:rsidR="00000000" w:rsidRPr="00000000">
        <w:rPr>
          <w:color w:val="333333"/>
          <w:sz w:val="18"/>
          <w:szCs w:val="18"/>
          <w:rtl w:val="0"/>
        </w:rPr>
        <w:t xml:space="preserve">2</w:t>
      </w:r>
      <w:r w:rsidDel="00000000" w:rsidR="00000000" w:rsidRPr="00000000">
        <w:rPr>
          <w:color w:val="333333"/>
          <w:sz w:val="24"/>
          <w:szCs w:val="24"/>
          <w:rtl w:val="0"/>
        </w:rPr>
        <w:t xml:space="preserve"> : 500 ppm</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color w:val="333333"/>
          <w:sz w:val="24"/>
          <w:szCs w:val="24"/>
          <w:rtl w:val="0"/>
        </w:rPr>
        <w:t xml:space="preserve">SO</w:t>
      </w:r>
      <w:r w:rsidDel="00000000" w:rsidR="00000000" w:rsidRPr="00000000">
        <w:rPr>
          <w:color w:val="333333"/>
          <w:sz w:val="18"/>
          <w:szCs w:val="18"/>
          <w:rtl w:val="0"/>
        </w:rPr>
        <w:t xml:space="preserve">2</w:t>
      </w:r>
      <w:r w:rsidDel="00000000" w:rsidR="00000000" w:rsidRPr="00000000">
        <w:rPr>
          <w:color w:val="333333"/>
          <w:sz w:val="24"/>
          <w:szCs w:val="24"/>
          <w:rtl w:val="0"/>
        </w:rPr>
        <w:t xml:space="preserve"> : 1 ppm</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color w:val="333333"/>
          <w:sz w:val="24"/>
          <w:szCs w:val="24"/>
          <w:rtl w:val="0"/>
        </w:rPr>
        <w:t xml:space="preserve">NO – NO</w:t>
      </w:r>
      <w:r w:rsidDel="00000000" w:rsidR="00000000" w:rsidRPr="00000000">
        <w:rPr>
          <w:color w:val="333333"/>
          <w:sz w:val="18"/>
          <w:szCs w:val="18"/>
          <w:rtl w:val="0"/>
        </w:rPr>
        <w:t xml:space="preserve">2</w:t>
      </w:r>
      <w:r w:rsidDel="00000000" w:rsidR="00000000" w:rsidRPr="00000000">
        <w:rPr>
          <w:color w:val="333333"/>
          <w:sz w:val="24"/>
          <w:szCs w:val="24"/>
          <w:rtl w:val="0"/>
        </w:rPr>
        <w:t xml:space="preserve"> : 2 ppm</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color w:val="333333"/>
          <w:sz w:val="24"/>
          <w:szCs w:val="24"/>
          <w:rtl w:val="0"/>
        </w:rPr>
        <w:t xml:space="preserve">Huile : 0,1 mg/m</w:t>
      </w:r>
      <w:r w:rsidDel="00000000" w:rsidR="00000000" w:rsidRPr="00000000">
        <w:rPr>
          <w:color w:val="333333"/>
          <w:sz w:val="18"/>
          <w:szCs w:val="18"/>
          <w:rtl w:val="0"/>
        </w:rPr>
        <w:t xml:space="preserve">3</w:t>
      </w:r>
    </w:p>
    <w:p w:rsidR="00000000" w:rsidDel="00000000" w:rsidP="00000000" w:rsidRDefault="00000000" w:rsidRPr="00000000" w14:paraId="00000019">
      <w:pPr>
        <w:numPr>
          <w:ilvl w:val="0"/>
          <w:numId w:val="1"/>
        </w:numPr>
        <w:shd w:fill="ffffff" w:val="clear"/>
        <w:spacing w:after="240" w:lineRule="auto"/>
        <w:ind w:left="720" w:hanging="360"/>
      </w:pPr>
      <w:r w:rsidDel="00000000" w:rsidR="00000000" w:rsidRPr="00000000">
        <w:rPr>
          <w:rFonts w:ascii="Arial Unicode MS" w:cs="Arial Unicode MS" w:eastAsia="Arial Unicode MS" w:hAnsi="Arial Unicode MS"/>
          <w:color w:val="333333"/>
          <w:sz w:val="24"/>
          <w:szCs w:val="24"/>
          <w:rtl w:val="0"/>
        </w:rPr>
        <w:t xml:space="preserve">Oxygène : 20,4% ≤ O</w:t>
      </w:r>
      <w:r w:rsidDel="00000000" w:rsidR="00000000" w:rsidRPr="00000000">
        <w:rPr>
          <w:color w:val="333333"/>
          <w:sz w:val="18"/>
          <w:szCs w:val="18"/>
          <w:rtl w:val="0"/>
        </w:rPr>
        <w:t xml:space="preserve">2</w:t>
      </w:r>
      <w:r w:rsidDel="00000000" w:rsidR="00000000" w:rsidRPr="00000000">
        <w:rPr>
          <w:rFonts w:ascii="Arial Unicode MS" w:cs="Arial Unicode MS" w:eastAsia="Arial Unicode MS" w:hAnsi="Arial Unicode MS"/>
          <w:color w:val="333333"/>
          <w:sz w:val="24"/>
          <w:szCs w:val="24"/>
          <w:rtl w:val="0"/>
        </w:rPr>
        <w:t xml:space="preserve"> ≤ 21,4%</w:t>
      </w:r>
    </w:p>
    <w:p w:rsidR="00000000" w:rsidDel="00000000" w:rsidP="00000000" w:rsidRDefault="00000000" w:rsidRPr="00000000" w14:paraId="0000001A">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1B">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1C">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1D">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1E">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1F">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20">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21">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22">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23">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24">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25">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26">
      <w:pPr>
        <w:rPr>
          <w:color w:val="333333"/>
          <w:sz w:val="24"/>
          <w:szCs w:val="24"/>
        </w:rPr>
      </w:pPr>
      <w:r w:rsidDel="00000000" w:rsidR="00000000" w:rsidRPr="00000000">
        <w:rPr>
          <w:sz w:val="40"/>
          <w:szCs w:val="40"/>
          <w:rtl w:val="0"/>
        </w:rPr>
        <w:t xml:space="preserve">Centrales de production de vide médical</w:t>
      </w:r>
      <w:r w:rsidDel="00000000" w:rsidR="00000000" w:rsidRPr="00000000">
        <w:rPr>
          <w:sz w:val="50"/>
          <w:szCs w:val="50"/>
          <w:rtl w:val="0"/>
        </w:rPr>
        <w:t xml:space="preserve"> </w:t>
      </w:r>
      <w:r w:rsidDel="00000000" w:rsidR="00000000" w:rsidRPr="00000000">
        <w:rPr>
          <w:rtl w:val="0"/>
        </w:rPr>
      </w:r>
    </w:p>
    <w:p w:rsidR="00000000" w:rsidDel="00000000" w:rsidP="00000000" w:rsidRDefault="00000000" w:rsidRPr="00000000" w14:paraId="00000027">
      <w:pPr>
        <w:pStyle w:val="Heading1"/>
        <w:keepNext w:val="0"/>
        <w:keepLines w:val="0"/>
        <w:shd w:fill="ffffff" w:val="clear"/>
        <w:spacing w:after="220" w:before="220" w:line="264" w:lineRule="auto"/>
        <w:rPr>
          <w:color w:val="333333"/>
          <w:sz w:val="32"/>
          <w:szCs w:val="32"/>
        </w:rPr>
      </w:pPr>
      <w:bookmarkStart w:colFirst="0" w:colLast="0" w:name="_fer8fjx8ka3u" w:id="6"/>
      <w:bookmarkEnd w:id="6"/>
      <w:r w:rsidDel="00000000" w:rsidR="00000000" w:rsidRPr="00000000">
        <w:rPr>
          <w:color w:val="333333"/>
          <w:sz w:val="32"/>
          <w:szCs w:val="32"/>
          <w:rtl w:val="0"/>
        </w:rPr>
        <w:t xml:space="preserve">LES TECHNOLOGIES DU VIDE ET LA</w:t>
      </w:r>
      <w:r w:rsidDel="00000000" w:rsidR="00000000" w:rsidRPr="00000000">
        <w:rPr>
          <w:color w:val="333333"/>
          <w:sz w:val="44"/>
          <w:szCs w:val="44"/>
          <w:rtl w:val="0"/>
        </w:rPr>
        <w:t xml:space="preserve"> </w:t>
      </w:r>
      <w:r w:rsidDel="00000000" w:rsidR="00000000" w:rsidRPr="00000000">
        <w:rPr>
          <w:color w:val="333333"/>
          <w:sz w:val="32"/>
          <w:szCs w:val="32"/>
          <w:rtl w:val="0"/>
        </w:rPr>
        <w:t xml:space="preserve">SANTÉ</w:t>
      </w:r>
    </w:p>
    <w:p w:rsidR="00000000" w:rsidDel="00000000" w:rsidP="00000000" w:rsidRDefault="00000000" w:rsidRPr="00000000" w14:paraId="00000028">
      <w:pPr>
        <w:pStyle w:val="Heading2"/>
        <w:keepNext w:val="0"/>
        <w:keepLines w:val="0"/>
        <w:shd w:fill="ffffff" w:val="clear"/>
        <w:spacing w:after="80" w:before="0" w:line="264" w:lineRule="auto"/>
        <w:rPr>
          <w:color w:val="555555"/>
          <w:sz w:val="36"/>
          <w:szCs w:val="36"/>
        </w:rPr>
      </w:pPr>
      <w:bookmarkStart w:colFirst="0" w:colLast="0" w:name="_3spnd5ck83j9" w:id="7"/>
      <w:bookmarkEnd w:id="7"/>
      <w:r w:rsidDel="00000000" w:rsidR="00000000" w:rsidRPr="00000000">
        <w:rPr>
          <w:color w:val="555555"/>
          <w:sz w:val="36"/>
          <w:szCs w:val="36"/>
          <w:rtl w:val="0"/>
        </w:rPr>
        <w:t xml:space="preserve">Pompes et centrales de vide</w:t>
      </w:r>
      <w:r w:rsidDel="00000000" w:rsidR="00000000" w:rsidRPr="00000000">
        <w:rPr>
          <w:color w:val="555555"/>
          <w:sz w:val="36"/>
          <w:szCs w:val="36"/>
        </w:rPr>
        <w:drawing>
          <wp:inline distB="114300" distT="114300" distL="114300" distR="114300">
            <wp:extent cx="2857500" cy="1905000"/>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8575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hd w:fill="ffffff" w:val="clear"/>
        <w:spacing w:after="240" w:lineRule="auto"/>
        <w:jc w:val="both"/>
        <w:rPr>
          <w:color w:val="333333"/>
          <w:sz w:val="24"/>
          <w:szCs w:val="24"/>
        </w:rPr>
      </w:pPr>
      <w:r w:rsidDel="00000000" w:rsidR="00000000" w:rsidRPr="00000000">
        <w:rPr>
          <w:color w:val="333333"/>
          <w:sz w:val="24"/>
          <w:szCs w:val="24"/>
          <w:rtl w:val="0"/>
        </w:rPr>
        <w:t xml:space="preserve">Le vide est un fluide stratégique dans les activités médicales. Parmi ses principales applications, on peut citer la néonatologie, la chirurgie, l’anesthésie, les soins intensifs, la réanimation, etc…</w:t>
      </w:r>
    </w:p>
    <w:p w:rsidR="00000000" w:rsidDel="00000000" w:rsidP="00000000" w:rsidRDefault="00000000" w:rsidRPr="00000000" w14:paraId="0000002A">
      <w:pPr>
        <w:pStyle w:val="Heading2"/>
        <w:keepNext w:val="0"/>
        <w:keepLines w:val="0"/>
        <w:shd w:fill="ffffff" w:val="clear"/>
        <w:spacing w:after="80" w:before="0" w:line="264" w:lineRule="auto"/>
        <w:jc w:val="both"/>
        <w:rPr>
          <w:color w:val="555555"/>
          <w:sz w:val="36"/>
          <w:szCs w:val="36"/>
        </w:rPr>
      </w:pPr>
      <w:bookmarkStart w:colFirst="0" w:colLast="0" w:name="_bujwlr6loatv" w:id="8"/>
      <w:bookmarkEnd w:id="8"/>
      <w:r w:rsidDel="00000000" w:rsidR="00000000" w:rsidRPr="00000000">
        <w:rPr>
          <w:color w:val="555555"/>
          <w:sz w:val="36"/>
          <w:szCs w:val="36"/>
          <w:rtl w:val="0"/>
        </w:rPr>
        <w:t xml:space="preserve">Fonctionnement d’une centrale de vide</w:t>
      </w:r>
    </w:p>
    <w:p w:rsidR="00000000" w:rsidDel="00000000" w:rsidP="00000000" w:rsidRDefault="00000000" w:rsidRPr="00000000" w14:paraId="0000002B">
      <w:pPr>
        <w:shd w:fill="ffffff" w:val="clear"/>
        <w:spacing w:after="240" w:lineRule="auto"/>
        <w:jc w:val="both"/>
        <w:rPr>
          <w:color w:val="333333"/>
          <w:sz w:val="24"/>
          <w:szCs w:val="24"/>
        </w:rPr>
      </w:pPr>
      <w:r w:rsidDel="00000000" w:rsidR="00000000" w:rsidRPr="00000000">
        <w:rPr>
          <w:color w:val="333333"/>
          <w:sz w:val="24"/>
          <w:szCs w:val="24"/>
          <w:rtl w:val="0"/>
        </w:rPr>
        <w:t xml:space="preserve">Le vide médical est produit par une centrale constituée de plusieurs éléments :</w:t>
      </w:r>
    </w:p>
    <w:p w:rsidR="00000000" w:rsidDel="00000000" w:rsidP="00000000" w:rsidRDefault="00000000" w:rsidRPr="00000000" w14:paraId="0000002C">
      <w:pPr>
        <w:shd w:fill="ffffff" w:val="clear"/>
        <w:spacing w:after="240" w:lineRule="auto"/>
        <w:jc w:val="both"/>
        <w:rPr>
          <w:color w:val="333333"/>
          <w:sz w:val="24"/>
          <w:szCs w:val="24"/>
        </w:rPr>
      </w:pPr>
      <w:r w:rsidDel="00000000" w:rsidR="00000000" w:rsidRPr="00000000">
        <w:rPr>
          <w:color w:val="333333"/>
          <w:sz w:val="24"/>
          <w:szCs w:val="24"/>
          <w:rtl w:val="0"/>
        </w:rPr>
        <w:t xml:space="preserve">– plusieurs pompes à vides (3 sources minimum)</w:t>
      </w:r>
    </w:p>
    <w:p w:rsidR="00000000" w:rsidDel="00000000" w:rsidP="00000000" w:rsidRDefault="00000000" w:rsidRPr="00000000" w14:paraId="0000002D">
      <w:pPr>
        <w:shd w:fill="ffffff" w:val="clear"/>
        <w:spacing w:after="240" w:lineRule="auto"/>
        <w:jc w:val="both"/>
        <w:rPr>
          <w:color w:val="333333"/>
          <w:sz w:val="24"/>
          <w:szCs w:val="24"/>
        </w:rPr>
      </w:pPr>
      <w:r w:rsidDel="00000000" w:rsidR="00000000" w:rsidRPr="00000000">
        <w:rPr>
          <w:color w:val="333333"/>
          <w:sz w:val="24"/>
          <w:szCs w:val="24"/>
          <w:rtl w:val="0"/>
        </w:rPr>
        <w:t xml:space="preserve">– un réservoir de stockage qui permet d’assurer la régulation et de garantir la continuité de la fourniture de vide malgré les pics de consommation</w:t>
      </w:r>
    </w:p>
    <w:p w:rsidR="00000000" w:rsidDel="00000000" w:rsidP="00000000" w:rsidRDefault="00000000" w:rsidRPr="00000000" w14:paraId="0000002E">
      <w:pPr>
        <w:shd w:fill="ffffff" w:val="clear"/>
        <w:spacing w:after="240" w:lineRule="auto"/>
        <w:jc w:val="both"/>
        <w:rPr>
          <w:color w:val="333333"/>
          <w:sz w:val="24"/>
          <w:szCs w:val="24"/>
        </w:rPr>
      </w:pPr>
      <w:r w:rsidDel="00000000" w:rsidR="00000000" w:rsidRPr="00000000">
        <w:rPr>
          <w:color w:val="333333"/>
          <w:sz w:val="24"/>
          <w:szCs w:val="24"/>
          <w:rtl w:val="0"/>
        </w:rPr>
        <w:t xml:space="preserve">– un système de régulation et de pilotage électronique ou électromécanique, qui maintient la pression de départ réseau entre -650 et -900 mbar relatifs</w:t>
      </w:r>
    </w:p>
    <w:p w:rsidR="00000000" w:rsidDel="00000000" w:rsidP="00000000" w:rsidRDefault="00000000" w:rsidRPr="00000000" w14:paraId="0000002F">
      <w:pPr>
        <w:shd w:fill="ffffff" w:val="clear"/>
        <w:spacing w:after="240" w:lineRule="auto"/>
        <w:jc w:val="both"/>
        <w:rPr>
          <w:color w:val="333333"/>
          <w:sz w:val="24"/>
          <w:szCs w:val="24"/>
        </w:rPr>
      </w:pPr>
      <w:r w:rsidDel="00000000" w:rsidR="00000000" w:rsidRPr="00000000">
        <w:rPr>
          <w:color w:val="333333"/>
          <w:sz w:val="24"/>
          <w:szCs w:val="24"/>
          <w:rtl w:val="0"/>
        </w:rPr>
        <w:t xml:space="preserve">– une filtration antibactérienne destinée à piéger les bactéries et les diverses substances provenant de l’utilisation et de protéger le personnel de maintenance</w:t>
      </w:r>
    </w:p>
    <w:p w:rsidR="00000000" w:rsidDel="00000000" w:rsidP="00000000" w:rsidRDefault="00000000" w:rsidRPr="00000000" w14:paraId="00000030">
      <w:pPr>
        <w:pStyle w:val="Heading2"/>
        <w:keepNext w:val="0"/>
        <w:keepLines w:val="0"/>
        <w:shd w:fill="ffffff" w:val="clear"/>
        <w:spacing w:after="80" w:before="0" w:line="264" w:lineRule="auto"/>
        <w:jc w:val="both"/>
        <w:rPr>
          <w:color w:val="555555"/>
          <w:sz w:val="36"/>
          <w:szCs w:val="36"/>
        </w:rPr>
      </w:pPr>
      <w:bookmarkStart w:colFirst="0" w:colLast="0" w:name="_yggf4giq641x" w:id="9"/>
      <w:bookmarkEnd w:id="9"/>
      <w:r w:rsidDel="00000000" w:rsidR="00000000" w:rsidRPr="00000000">
        <w:rPr>
          <w:color w:val="555555"/>
          <w:sz w:val="36"/>
          <w:szCs w:val="36"/>
          <w:rtl w:val="0"/>
        </w:rPr>
        <w:t xml:space="preserve">Technologies des pompes à vide</w:t>
      </w:r>
    </w:p>
    <w:p w:rsidR="00000000" w:rsidDel="00000000" w:rsidP="00000000" w:rsidRDefault="00000000" w:rsidRPr="00000000" w14:paraId="00000031">
      <w:pPr>
        <w:shd w:fill="ffffff" w:val="clear"/>
        <w:spacing w:after="240" w:lineRule="auto"/>
        <w:jc w:val="both"/>
        <w:rPr>
          <w:color w:val="333333"/>
          <w:sz w:val="24"/>
          <w:szCs w:val="24"/>
        </w:rPr>
      </w:pPr>
      <w:r w:rsidDel="00000000" w:rsidR="00000000" w:rsidRPr="00000000">
        <w:rPr>
          <w:color w:val="333333"/>
          <w:sz w:val="24"/>
          <w:szCs w:val="24"/>
          <w:rtl w:val="0"/>
        </w:rPr>
        <w:t xml:space="preserve">La technologie des pompes à vide mono-étagées à palettes lubrifiées et des pompes à becs sans huile est parfaitement adaptée à la production du vide médical pour deux raisons : le niveau de vide satisfaisant et la capacité à travailler sur des procédés humides.</w:t>
      </w:r>
    </w:p>
    <w:p w:rsidR="00000000" w:rsidDel="00000000" w:rsidP="00000000" w:rsidRDefault="00000000" w:rsidRPr="00000000" w14:paraId="00000032">
      <w:pPr>
        <w:shd w:fill="ffffff" w:val="clear"/>
        <w:spacing w:after="240" w:lineRule="auto"/>
        <w:jc w:val="both"/>
        <w:rPr>
          <w:color w:val="333333"/>
          <w:sz w:val="24"/>
          <w:szCs w:val="24"/>
        </w:rPr>
      </w:pPr>
      <w:r w:rsidDel="00000000" w:rsidR="00000000" w:rsidRPr="00000000">
        <w:rPr>
          <w:color w:val="333333"/>
          <w:sz w:val="24"/>
          <w:szCs w:val="24"/>
          <w:rtl w:val="0"/>
        </w:rPr>
        <w:t xml:space="preserve">Les centrales de vide sont installées dans le local technique en version compacte ou à l’extérieur dans une cabine ou un container. Le vide est ensuite distribué par un réseau qui dessert l’ensemble de l’établissement de santé.</w:t>
      </w:r>
    </w:p>
    <w:p w:rsidR="00000000" w:rsidDel="00000000" w:rsidP="00000000" w:rsidRDefault="00000000" w:rsidRPr="00000000" w14:paraId="00000033">
      <w:pPr>
        <w:pStyle w:val="Heading2"/>
        <w:keepNext w:val="0"/>
        <w:keepLines w:val="0"/>
        <w:shd w:fill="ffffff" w:val="clear"/>
        <w:spacing w:after="80" w:before="0" w:line="264" w:lineRule="auto"/>
        <w:jc w:val="both"/>
        <w:rPr>
          <w:color w:val="555555"/>
          <w:sz w:val="36"/>
          <w:szCs w:val="36"/>
        </w:rPr>
      </w:pPr>
      <w:bookmarkStart w:colFirst="0" w:colLast="0" w:name="_gvyludkc1261" w:id="10"/>
      <w:bookmarkEnd w:id="10"/>
      <w:r w:rsidDel="00000000" w:rsidR="00000000" w:rsidRPr="00000000">
        <w:rPr>
          <w:color w:val="555555"/>
          <w:sz w:val="36"/>
          <w:szCs w:val="36"/>
          <w:rtl w:val="0"/>
        </w:rPr>
        <w:t xml:space="preserve">Fiabilité des centrales de vide</w:t>
      </w:r>
    </w:p>
    <w:p w:rsidR="00000000" w:rsidDel="00000000" w:rsidP="00000000" w:rsidRDefault="00000000" w:rsidRPr="00000000" w14:paraId="00000034">
      <w:pPr>
        <w:shd w:fill="ffffff" w:val="clear"/>
        <w:spacing w:after="240" w:lineRule="auto"/>
        <w:jc w:val="both"/>
        <w:rPr>
          <w:color w:val="333333"/>
          <w:sz w:val="24"/>
          <w:szCs w:val="24"/>
        </w:rPr>
      </w:pPr>
      <w:r w:rsidDel="00000000" w:rsidR="00000000" w:rsidRPr="00000000">
        <w:rPr>
          <w:color w:val="333333"/>
          <w:sz w:val="24"/>
          <w:szCs w:val="24"/>
          <w:rtl w:val="0"/>
        </w:rPr>
        <w:t xml:space="preserve">Contrairement aux autres fluides médicaux, il n’existe pas de secours en bouteille pour pallier la défaillance du système de production de vide. La disponibilité et la fiabilité des centrales est donc primordiale pour la sécurité des patients.</w:t>
      </w:r>
    </w:p>
    <w:p w:rsidR="00000000" w:rsidDel="00000000" w:rsidP="00000000" w:rsidRDefault="00000000" w:rsidRPr="00000000" w14:paraId="00000035">
      <w:pPr>
        <w:shd w:fill="ffffff" w:val="clear"/>
        <w:spacing w:after="240" w:lineRule="auto"/>
        <w:jc w:val="both"/>
        <w:rPr>
          <w:color w:val="333333"/>
          <w:sz w:val="24"/>
          <w:szCs w:val="24"/>
        </w:rPr>
      </w:pPr>
      <w:r w:rsidDel="00000000" w:rsidR="00000000" w:rsidRPr="00000000">
        <w:rPr>
          <w:color w:val="333333"/>
          <w:sz w:val="24"/>
          <w:szCs w:val="24"/>
          <w:rtl w:val="0"/>
        </w:rPr>
        <w:t xml:space="preserve">Le fonctionnement peut être surveillé en différents points de l’établissement par report des principaux paramètres et des alarmes. L’utilisation d’appareils de contrôle et de régulation permet une bonne gestion de la production de fluides médicaux.</w:t>
      </w:r>
    </w:p>
    <w:p w:rsidR="00000000" w:rsidDel="00000000" w:rsidP="00000000" w:rsidRDefault="00000000" w:rsidRPr="00000000" w14:paraId="00000036">
      <w:pPr>
        <w:pStyle w:val="Heading2"/>
        <w:keepNext w:val="0"/>
        <w:keepLines w:val="0"/>
        <w:shd w:fill="ffffff" w:val="clear"/>
        <w:spacing w:after="80" w:before="0" w:line="264" w:lineRule="auto"/>
        <w:jc w:val="both"/>
        <w:rPr>
          <w:color w:val="555555"/>
          <w:sz w:val="36"/>
          <w:szCs w:val="36"/>
        </w:rPr>
      </w:pPr>
      <w:bookmarkStart w:colFirst="0" w:colLast="0" w:name="_14o8ohxe5jjz" w:id="11"/>
      <w:bookmarkEnd w:id="11"/>
      <w:r w:rsidDel="00000000" w:rsidR="00000000" w:rsidRPr="00000000">
        <w:rPr>
          <w:color w:val="555555"/>
          <w:sz w:val="36"/>
          <w:szCs w:val="36"/>
          <w:rtl w:val="0"/>
        </w:rPr>
        <w:t xml:space="preserve">Gamme de systèmes de vide</w:t>
      </w:r>
    </w:p>
    <w:p w:rsidR="00000000" w:rsidDel="00000000" w:rsidP="00000000" w:rsidRDefault="00000000" w:rsidRPr="00000000" w14:paraId="00000037">
      <w:pPr>
        <w:shd w:fill="ffffff" w:val="clear"/>
        <w:spacing w:after="240" w:lineRule="auto"/>
        <w:rPr>
          <w:color w:val="333333"/>
          <w:sz w:val="24"/>
          <w:szCs w:val="24"/>
        </w:rPr>
      </w:pPr>
      <w:r w:rsidDel="00000000" w:rsidR="00000000" w:rsidRPr="00000000">
        <w:rPr>
          <w:color w:val="333333"/>
          <w:sz w:val="24"/>
          <w:szCs w:val="24"/>
          <w:rtl w:val="0"/>
        </w:rPr>
        <w:t xml:space="preserve">En tant que fabricant de pompes à vide, notre gamme pour la santé intègre des pompes à vide lubrifiées et sèches pour :</w:t>
      </w:r>
    </w:p>
    <w:p w:rsidR="00000000" w:rsidDel="00000000" w:rsidP="00000000" w:rsidRDefault="00000000" w:rsidRPr="00000000" w14:paraId="00000038">
      <w:pPr>
        <w:shd w:fill="ffffff" w:val="clear"/>
        <w:spacing w:after="240" w:lineRule="auto"/>
        <w:rPr>
          <w:color w:val="0275d8"/>
          <w:sz w:val="24"/>
          <w:szCs w:val="24"/>
        </w:rPr>
      </w:pPr>
      <w:r w:rsidDel="00000000" w:rsidR="00000000" w:rsidRPr="00000000">
        <w:rPr>
          <w:color w:val="333333"/>
          <w:sz w:val="24"/>
          <w:szCs w:val="24"/>
          <w:rtl w:val="0"/>
        </w:rPr>
        <w:t xml:space="preserve">– </w:t>
      </w:r>
      <w:hyperlink r:id="rId10">
        <w:r w:rsidDel="00000000" w:rsidR="00000000" w:rsidRPr="00000000">
          <w:rPr>
            <w:color w:val="0275d8"/>
            <w:sz w:val="24"/>
            <w:szCs w:val="24"/>
            <w:rtl w:val="0"/>
          </w:rPr>
          <w:t xml:space="preserve">le vide </w:t>
        </w:r>
      </w:hyperlink>
      <w:commentRangeStart w:id="3"/>
      <w:hyperlink r:id="rId11">
        <w:r w:rsidDel="00000000" w:rsidR="00000000" w:rsidRPr="00000000">
          <w:rPr>
            <w:color w:val="0275d8"/>
            <w:sz w:val="24"/>
            <w:szCs w:val="24"/>
            <w:rtl w:val="0"/>
          </w:rPr>
          <w:t xml:space="preserve">médical</w:t>
        </w:r>
      </w:hyperlink>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9">
      <w:pPr>
        <w:shd w:fill="ffffff" w:val="clear"/>
        <w:spacing w:after="240" w:lineRule="auto"/>
        <w:rPr>
          <w:color w:val="0275d8"/>
          <w:sz w:val="24"/>
          <w:szCs w:val="24"/>
        </w:rPr>
      </w:pPr>
      <w:r w:rsidDel="00000000" w:rsidR="00000000" w:rsidRPr="00000000">
        <w:rPr>
          <w:color w:val="333333"/>
          <w:sz w:val="24"/>
          <w:szCs w:val="24"/>
          <w:rtl w:val="0"/>
        </w:rPr>
        <w:t xml:space="preserve">– </w:t>
      </w:r>
      <w:hyperlink r:id="rId12">
        <w:r w:rsidDel="00000000" w:rsidR="00000000" w:rsidRPr="00000000">
          <w:rPr>
            <w:color w:val="0275d8"/>
            <w:sz w:val="24"/>
            <w:szCs w:val="24"/>
            <w:rtl w:val="0"/>
          </w:rPr>
          <w:t xml:space="preserve">le vide laboratoire</w:t>
        </w:r>
      </w:hyperlink>
      <w:r w:rsidDel="00000000" w:rsidR="00000000" w:rsidRPr="00000000">
        <w:rPr>
          <w:rtl w:val="0"/>
        </w:rPr>
      </w:r>
    </w:p>
    <w:p w:rsidR="00000000" w:rsidDel="00000000" w:rsidP="00000000" w:rsidRDefault="00000000" w:rsidRPr="00000000" w14:paraId="0000003A">
      <w:pPr>
        <w:shd w:fill="ffffff" w:val="clear"/>
        <w:spacing w:after="240" w:lineRule="auto"/>
        <w:rPr>
          <w:color w:val="0275d8"/>
          <w:sz w:val="24"/>
          <w:szCs w:val="24"/>
        </w:rPr>
      </w:pPr>
      <w:r w:rsidDel="00000000" w:rsidR="00000000" w:rsidRPr="00000000">
        <w:rPr>
          <w:color w:val="333333"/>
          <w:sz w:val="24"/>
          <w:szCs w:val="24"/>
          <w:rtl w:val="0"/>
        </w:rPr>
        <w:t xml:space="preserve">– </w:t>
      </w:r>
      <w:hyperlink r:id="rId13">
        <w:r w:rsidDel="00000000" w:rsidR="00000000" w:rsidRPr="00000000">
          <w:rPr>
            <w:color w:val="0275d8"/>
            <w:sz w:val="24"/>
            <w:szCs w:val="24"/>
            <w:rtl w:val="0"/>
          </w:rPr>
          <w:t xml:space="preserve">l’aspiration des gaz d’anesthésie, SEGA</w:t>
        </w:r>
      </w:hyperlink>
      <w:r w:rsidDel="00000000" w:rsidR="00000000" w:rsidRPr="00000000">
        <w:rPr>
          <w:rtl w:val="0"/>
        </w:rPr>
      </w:r>
    </w:p>
    <w:p w:rsidR="00000000" w:rsidDel="00000000" w:rsidP="00000000" w:rsidRDefault="00000000" w:rsidRPr="00000000" w14:paraId="0000003B">
      <w:pPr>
        <w:shd w:fill="ffffff" w:val="clear"/>
        <w:spacing w:after="240" w:lineRule="auto"/>
        <w:rPr>
          <w:color w:val="0275d8"/>
          <w:sz w:val="24"/>
          <w:szCs w:val="24"/>
        </w:rPr>
      </w:pPr>
      <w:r w:rsidDel="00000000" w:rsidR="00000000" w:rsidRPr="00000000">
        <w:rPr>
          <w:color w:val="333333"/>
          <w:sz w:val="24"/>
          <w:szCs w:val="24"/>
          <w:rtl w:val="0"/>
        </w:rPr>
        <w:t xml:space="preserve">– </w:t>
      </w:r>
      <w:hyperlink r:id="rId14">
        <w:r w:rsidDel="00000000" w:rsidR="00000000" w:rsidRPr="00000000">
          <w:rPr>
            <w:color w:val="0275d8"/>
            <w:sz w:val="24"/>
            <w:szCs w:val="24"/>
            <w:rtl w:val="0"/>
          </w:rPr>
          <w:t xml:space="preserve">les armoires d’urgence</w:t>
        </w:r>
      </w:hyperlink>
      <w:r w:rsidDel="00000000" w:rsidR="00000000" w:rsidRPr="00000000">
        <w:rPr>
          <w:rtl w:val="0"/>
        </w:rPr>
      </w:r>
    </w:p>
    <w:p w:rsidR="00000000" w:rsidDel="00000000" w:rsidP="00000000" w:rsidRDefault="00000000" w:rsidRPr="00000000" w14:paraId="0000003C">
      <w:pPr>
        <w:shd w:fill="ffffff" w:val="clear"/>
        <w:spacing w:after="240" w:lineRule="auto"/>
        <w:jc w:val="both"/>
        <w:rPr>
          <w:color w:val="333333"/>
          <w:sz w:val="24"/>
          <w:szCs w:val="24"/>
        </w:rPr>
      </w:pPr>
      <w:r w:rsidDel="00000000" w:rsidR="00000000" w:rsidRPr="00000000">
        <w:rPr>
          <w:color w:val="333333"/>
          <w:sz w:val="24"/>
          <w:szCs w:val="24"/>
          <w:rtl w:val="0"/>
        </w:rPr>
        <w:t xml:space="preserve">L’ensemble de notre gamme répond à la norme ISO 7396-1 version 2016 et HTM 02-01 et est marqué CE DM classe IIA. La société est également certifiée ISO 13485.</w:t>
      </w:r>
    </w:p>
    <w:p w:rsidR="00000000" w:rsidDel="00000000" w:rsidP="00000000" w:rsidRDefault="00000000" w:rsidRPr="00000000" w14:paraId="0000003D">
      <w:pPr>
        <w:rPr>
          <w:sz w:val="40"/>
          <w:szCs w:val="40"/>
        </w:rPr>
      </w:pPr>
      <w:r w:rsidDel="00000000" w:rsidR="00000000" w:rsidRPr="00000000">
        <w:rPr>
          <w:rtl w:val="0"/>
        </w:rPr>
      </w:r>
    </w:p>
    <w:p w:rsidR="00000000" w:rsidDel="00000000" w:rsidP="00000000" w:rsidRDefault="00000000" w:rsidRPr="00000000" w14:paraId="0000003E">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3F">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40">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41">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42">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43">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44">
      <w:pPr>
        <w:shd w:fill="ffffff" w:val="clear"/>
        <w:spacing w:after="240" w:lineRule="auto"/>
        <w:jc w:val="both"/>
        <w:rPr>
          <w:color w:val="333333"/>
          <w:sz w:val="24"/>
          <w:szCs w:val="24"/>
        </w:rPr>
      </w:pPr>
      <w:r w:rsidDel="00000000" w:rsidR="00000000" w:rsidRPr="00000000">
        <w:rPr>
          <w:rtl w:val="0"/>
        </w:rPr>
      </w:r>
    </w:p>
    <w:p w:rsidR="00000000" w:rsidDel="00000000" w:rsidP="00000000" w:rsidRDefault="00000000" w:rsidRPr="00000000" w14:paraId="00000045">
      <w:pPr>
        <w:shd w:fill="ffffff" w:val="clear"/>
        <w:spacing w:after="240" w:lineRule="auto"/>
        <w:jc w:val="both"/>
        <w:rPr>
          <w:i w:val="1"/>
          <w:color w:val="333333"/>
          <w:sz w:val="24"/>
          <w:szCs w:val="24"/>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eher AYEDLAKHAL-SC" w:id="0" w:date="2022-10-24T17:24:01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@mohamed.touhant@airliquide.com @souhir.mziou@airliquide.com</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Mohamed TOUHANT_</w:t>
      </w:r>
    </w:p>
  </w:comment>
  <w:comment w:author="Meher AYEDLAKHAL-SC" w:id="1" w:date="2022-10-24T17:24:47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merci de le metre dans le fichier arborescence</w:t>
      </w:r>
    </w:p>
  </w:comment>
  <w:comment w:author="Mohamed TOUHANT" w:id="2" w:date="2022-10-25T08:03:29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Bonjour Meher</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C'est fait</w:t>
      </w:r>
    </w:p>
  </w:comment>
  <w:comment w:author="Meher AYEDLAKHAL-SC" w:id="3" w:date="2022-10-26T21:02:41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@mohamed.touhant@airliquide.com  lien externe a supprimer ou remplarer par interne et les autre auss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Mohamed TOUHANT_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ils.fr/pompes/sante-centrales-de-vide/" TargetMode="External"/><Relationship Id="rId10" Type="http://schemas.openxmlformats.org/officeDocument/2006/relationships/hyperlink" Target="https://www.mils.fr/pompes/sante-centrales-de-vide/" TargetMode="External"/><Relationship Id="rId13" Type="http://schemas.openxmlformats.org/officeDocument/2006/relationships/hyperlink" Target="https://www.mils.fr/pompes/centrales-de-vide-gaz-danesthesie/" TargetMode="External"/><Relationship Id="rId12" Type="http://schemas.openxmlformats.org/officeDocument/2006/relationships/hyperlink" Target="https://www.mils.fr/pompes/centrales-de-vide-laboratoire/"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4" Type="http://schemas.openxmlformats.org/officeDocument/2006/relationships/hyperlink" Target="https://www.mils.fr/pompes/centrales-de-vide-durgenc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mils.fr/pompes/centrales-dair-medicinal-technologies-seches-lubrifiees/" TargetMode="External"/><Relationship Id="rId8" Type="http://schemas.openxmlformats.org/officeDocument/2006/relationships/hyperlink" Target="https://www.mils.fr/pompes/centrales-dair-technique-technologies-seches-lubrifi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